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924" w:type="dxa"/>
        <w:tblInd w:w="-431" w:type="dxa"/>
        <w:tblCellMar>
          <w:left w:w="10" w:type="dxa"/>
          <w:right w:w="10" w:type="dxa"/>
        </w:tblCellMar>
        <w:tblLook w:val="0000" w:firstRow="0" w:lastRow="0" w:firstColumn="0" w:lastColumn="0" w:noHBand="0" w:noVBand="0"/>
      </w:tblPr>
      <w:tblGrid>
        <w:gridCol w:w="2063"/>
        <w:gridCol w:w="7861"/>
      </w:tblGrid>
      <w:tr w:rsidR="0035611E" w:rsidRPr="00615F2A" w14:paraId="764D72B4" w14:textId="77777777" w:rsidTr="003B263E">
        <w:trPr>
          <w:trHeight w:val="1"/>
        </w:trPr>
        <w:tc>
          <w:tcPr>
            <w:tcW w:w="206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20C2E082" w14:textId="77777777" w:rsidR="0035611E" w:rsidRPr="00B451A9" w:rsidRDefault="004A533C">
            <w:pPr>
              <w:spacing w:after="0" w:line="240" w:lineRule="auto"/>
              <w:jc w:val="center"/>
              <w:rPr>
                <w:rFonts w:ascii="Aptos" w:hAnsi="Aptos" w:cstheme="minorHAnsi"/>
              </w:rPr>
            </w:pPr>
            <w:r w:rsidRPr="00B451A9">
              <w:rPr>
                <w:rFonts w:ascii="Aptos" w:eastAsia="Aptos" w:hAnsi="Aptos" w:cstheme="minorHAnsi"/>
                <w:b/>
              </w:rPr>
              <w:t>Axe 3</w:t>
            </w:r>
          </w:p>
        </w:tc>
        <w:tc>
          <w:tcPr>
            <w:tcW w:w="78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tcPr>
          <w:p w14:paraId="6F2B9704" w14:textId="73984BD7" w:rsidR="0035611E" w:rsidRPr="00B451A9" w:rsidRDefault="00E42EB5">
            <w:pPr>
              <w:spacing w:after="0" w:line="240" w:lineRule="auto"/>
              <w:jc w:val="center"/>
              <w:rPr>
                <w:rFonts w:ascii="Aptos" w:hAnsi="Aptos" w:cstheme="minorHAnsi"/>
                <w:b/>
                <w:bCs/>
              </w:rPr>
            </w:pPr>
            <w:r w:rsidRPr="00B451A9">
              <w:rPr>
                <w:rFonts w:ascii="Aptos" w:hAnsi="Aptos" w:cstheme="minorHAnsi"/>
                <w:b/>
                <w:bCs/>
              </w:rPr>
              <w:t>Accompagnement des secteurs d’activité non agricole</w:t>
            </w:r>
          </w:p>
        </w:tc>
      </w:tr>
      <w:tr w:rsidR="0035611E" w:rsidRPr="00615F2A" w14:paraId="47D4E75F" w14:textId="77777777" w:rsidTr="003B263E">
        <w:trPr>
          <w:trHeight w:val="1"/>
        </w:trPr>
        <w:tc>
          <w:tcPr>
            <w:tcW w:w="206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14366625" w14:textId="77777777" w:rsidR="0035611E" w:rsidRPr="00B451A9" w:rsidRDefault="004A533C">
            <w:pPr>
              <w:spacing w:after="0" w:line="240" w:lineRule="auto"/>
              <w:jc w:val="center"/>
              <w:rPr>
                <w:rFonts w:ascii="Aptos" w:hAnsi="Aptos" w:cstheme="minorHAnsi"/>
              </w:rPr>
            </w:pPr>
            <w:r w:rsidRPr="00B451A9">
              <w:rPr>
                <w:rFonts w:ascii="Aptos" w:eastAsia="Aptos" w:hAnsi="Aptos" w:cstheme="minorHAnsi"/>
                <w:b/>
              </w:rPr>
              <w:t>Action 3</w:t>
            </w:r>
          </w:p>
        </w:tc>
        <w:tc>
          <w:tcPr>
            <w:tcW w:w="78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5229D23C" w14:textId="77777777" w:rsidR="0035611E" w:rsidRPr="00B451A9" w:rsidRDefault="004A533C">
            <w:pPr>
              <w:spacing w:after="0" w:line="240" w:lineRule="auto"/>
              <w:jc w:val="center"/>
              <w:rPr>
                <w:rFonts w:ascii="Aptos" w:eastAsia="Aptos" w:hAnsi="Aptos" w:cstheme="minorHAnsi"/>
                <w:b/>
              </w:rPr>
            </w:pPr>
            <w:r w:rsidRPr="00B451A9">
              <w:rPr>
                <w:rFonts w:ascii="Aptos" w:eastAsia="Aptos" w:hAnsi="Aptos" w:cstheme="minorHAnsi"/>
                <w:b/>
              </w:rPr>
              <w:t>Form</w:t>
            </w:r>
            <w:r w:rsidR="00443E5D" w:rsidRPr="00B451A9">
              <w:rPr>
                <w:rFonts w:ascii="Aptos" w:eastAsia="Aptos" w:hAnsi="Aptos" w:cstheme="minorHAnsi"/>
                <w:b/>
              </w:rPr>
              <w:t>er</w:t>
            </w:r>
            <w:r w:rsidRPr="00B451A9">
              <w:rPr>
                <w:rFonts w:ascii="Aptos" w:eastAsia="Aptos" w:hAnsi="Aptos" w:cstheme="minorHAnsi"/>
                <w:b/>
              </w:rPr>
              <w:t xml:space="preserve"> et accompagne</w:t>
            </w:r>
            <w:r w:rsidR="00443E5D" w:rsidRPr="00B451A9">
              <w:rPr>
                <w:rFonts w:ascii="Aptos" w:eastAsia="Aptos" w:hAnsi="Aptos" w:cstheme="minorHAnsi"/>
                <w:b/>
              </w:rPr>
              <w:t>r</w:t>
            </w:r>
            <w:r w:rsidRPr="00B451A9">
              <w:rPr>
                <w:rFonts w:ascii="Aptos" w:eastAsia="Aptos" w:hAnsi="Aptos" w:cstheme="minorHAnsi"/>
                <w:b/>
              </w:rPr>
              <w:t xml:space="preserve"> </w:t>
            </w:r>
            <w:r w:rsidR="00443E5D" w:rsidRPr="00B451A9">
              <w:rPr>
                <w:rFonts w:ascii="Aptos" w:eastAsia="Aptos" w:hAnsi="Aptos" w:cstheme="minorHAnsi"/>
                <w:b/>
              </w:rPr>
              <w:t xml:space="preserve">techniquement les différents acteurs </w:t>
            </w:r>
            <w:r w:rsidR="00EC2B74" w:rsidRPr="00B451A9">
              <w:rPr>
                <w:rFonts w:ascii="Aptos" w:eastAsia="Aptos" w:hAnsi="Aptos" w:cstheme="minorHAnsi"/>
                <w:b/>
              </w:rPr>
              <w:t xml:space="preserve">du territoire sur la prise en compte des pollinisateurs sauvages dans la gestion et les aménagements </w:t>
            </w:r>
            <w:r w:rsidR="001C4CBF" w:rsidRPr="00B451A9">
              <w:rPr>
                <w:rFonts w:ascii="Aptos" w:eastAsia="Aptos" w:hAnsi="Aptos" w:cstheme="minorHAnsi"/>
                <w:b/>
              </w:rPr>
              <w:t>des différents espaces</w:t>
            </w:r>
          </w:p>
          <w:p w14:paraId="05F94B93" w14:textId="774B380D" w:rsidR="005F1FE6" w:rsidRPr="00B451A9" w:rsidRDefault="005F1FE6">
            <w:pPr>
              <w:spacing w:after="0" w:line="240" w:lineRule="auto"/>
              <w:jc w:val="center"/>
              <w:rPr>
                <w:rFonts w:ascii="Aptos" w:hAnsi="Aptos" w:cstheme="minorHAnsi"/>
                <w:bCs/>
              </w:rPr>
            </w:pPr>
            <w:r w:rsidRPr="00B451A9">
              <w:rPr>
                <w:rFonts w:ascii="Aptos" w:eastAsia="Aptos" w:hAnsi="Aptos" w:cstheme="minorHAnsi"/>
                <w:bCs/>
              </w:rPr>
              <w:t xml:space="preserve">- </w:t>
            </w:r>
            <w:r w:rsidR="00A90129" w:rsidRPr="00B451A9">
              <w:rPr>
                <w:rFonts w:ascii="Aptos" w:eastAsia="Aptos" w:hAnsi="Aptos" w:cstheme="minorHAnsi"/>
                <w:bCs/>
              </w:rPr>
              <w:t xml:space="preserve">Rédacteurs </w:t>
            </w:r>
            <w:r w:rsidRPr="00B451A9">
              <w:rPr>
                <w:rFonts w:ascii="Aptos" w:eastAsia="Aptos" w:hAnsi="Aptos" w:cstheme="minorHAnsi"/>
                <w:bCs/>
              </w:rPr>
              <w:t>RBA et CD88 -</w:t>
            </w:r>
          </w:p>
        </w:tc>
      </w:tr>
      <w:tr w:rsidR="0035611E" w:rsidRPr="00615F2A" w14:paraId="725F82E9" w14:textId="77777777" w:rsidTr="003B263E">
        <w:trPr>
          <w:trHeight w:val="1"/>
        </w:trPr>
        <w:tc>
          <w:tcPr>
            <w:tcW w:w="206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4DBCFE5A" w14:textId="77777777" w:rsidR="0035611E" w:rsidRPr="00B451A9" w:rsidRDefault="004A533C">
            <w:pPr>
              <w:spacing w:after="0" w:line="240" w:lineRule="auto"/>
              <w:jc w:val="center"/>
              <w:rPr>
                <w:rFonts w:ascii="Aptos" w:hAnsi="Aptos" w:cstheme="minorHAnsi"/>
              </w:rPr>
            </w:pPr>
            <w:r w:rsidRPr="00B451A9">
              <w:rPr>
                <w:rFonts w:ascii="Aptos" w:eastAsia="Aptos" w:hAnsi="Aptos" w:cstheme="minorHAnsi"/>
                <w:b/>
              </w:rPr>
              <w:t>Priorité</w:t>
            </w:r>
          </w:p>
        </w:tc>
        <w:tc>
          <w:tcPr>
            <w:tcW w:w="78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tcPr>
          <w:p w14:paraId="6676B08A" w14:textId="77777777" w:rsidR="0035611E" w:rsidRPr="00B451A9" w:rsidRDefault="004A533C">
            <w:pPr>
              <w:spacing w:after="0" w:line="240" w:lineRule="auto"/>
              <w:rPr>
                <w:rFonts w:ascii="Aptos" w:hAnsi="Aptos" w:cstheme="minorHAnsi"/>
              </w:rPr>
            </w:pPr>
            <w:r w:rsidRPr="00B451A9">
              <w:rPr>
                <w:rFonts w:ascii="Aptos" w:eastAsia="Aptos" w:hAnsi="Aptos" w:cstheme="minorHAnsi"/>
              </w:rPr>
              <w:t>1</w:t>
            </w:r>
          </w:p>
        </w:tc>
      </w:tr>
      <w:tr w:rsidR="0035611E" w:rsidRPr="00615F2A" w14:paraId="5E3B7A9A" w14:textId="77777777" w:rsidTr="003B263E">
        <w:trPr>
          <w:trHeight w:val="1"/>
        </w:trPr>
        <w:tc>
          <w:tcPr>
            <w:tcW w:w="206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552E0A3F" w14:textId="77777777" w:rsidR="0035611E" w:rsidRPr="00B451A9" w:rsidRDefault="004A533C">
            <w:pPr>
              <w:spacing w:after="0" w:line="240" w:lineRule="auto"/>
              <w:jc w:val="center"/>
              <w:rPr>
                <w:rFonts w:ascii="Aptos" w:hAnsi="Aptos" w:cstheme="minorHAnsi"/>
              </w:rPr>
            </w:pPr>
            <w:r w:rsidRPr="00B451A9">
              <w:rPr>
                <w:rFonts w:ascii="Aptos" w:eastAsia="Aptos" w:hAnsi="Aptos" w:cstheme="minorHAnsi"/>
                <w:b/>
              </w:rPr>
              <w:t>Objectifs</w:t>
            </w:r>
          </w:p>
        </w:tc>
        <w:tc>
          <w:tcPr>
            <w:tcW w:w="78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tcPr>
          <w:p w14:paraId="04E543DC" w14:textId="7B4B21C7" w:rsidR="0035611E" w:rsidRPr="00E62652" w:rsidRDefault="42F2AACB" w:rsidP="001C4CBF">
            <w:pPr>
              <w:pStyle w:val="Paragraphedeliste"/>
              <w:numPr>
                <w:ilvl w:val="0"/>
                <w:numId w:val="9"/>
              </w:numPr>
              <w:spacing w:after="0" w:line="240" w:lineRule="auto"/>
              <w:jc w:val="both"/>
              <w:rPr>
                <w:rFonts w:ascii="Aptos" w:eastAsia="Aptos" w:hAnsi="Aptos"/>
              </w:rPr>
            </w:pPr>
            <w:r w:rsidRPr="00E62652">
              <w:rPr>
                <w:rFonts w:ascii="Aptos" w:eastAsia="Aptos" w:hAnsi="Aptos"/>
              </w:rPr>
              <w:t>Améliorer la prise en compte d</w:t>
            </w:r>
            <w:r w:rsidR="001C4CBF" w:rsidRPr="00E62652">
              <w:rPr>
                <w:rFonts w:ascii="Aptos" w:eastAsia="Aptos" w:hAnsi="Aptos"/>
              </w:rPr>
              <w:t>es</w:t>
            </w:r>
            <w:r w:rsidRPr="00E62652">
              <w:rPr>
                <w:rFonts w:ascii="Aptos" w:eastAsia="Aptos" w:hAnsi="Aptos"/>
              </w:rPr>
              <w:t xml:space="preserve"> enjeu</w:t>
            </w:r>
            <w:r w:rsidR="001C4CBF" w:rsidRPr="00E62652">
              <w:rPr>
                <w:rFonts w:ascii="Aptos" w:eastAsia="Aptos" w:hAnsi="Aptos"/>
              </w:rPr>
              <w:t>x</w:t>
            </w:r>
            <w:r w:rsidRPr="00E62652">
              <w:rPr>
                <w:rFonts w:ascii="Aptos" w:eastAsia="Aptos" w:hAnsi="Aptos"/>
              </w:rPr>
              <w:t xml:space="preserve"> « </w:t>
            </w:r>
            <w:r w:rsidR="00D93869" w:rsidRPr="00E62652">
              <w:rPr>
                <w:rFonts w:ascii="Aptos" w:eastAsia="Aptos" w:hAnsi="Aptos"/>
              </w:rPr>
              <w:t>pollinisateurs »</w:t>
            </w:r>
            <w:r w:rsidRPr="00E62652">
              <w:rPr>
                <w:rFonts w:ascii="Aptos" w:eastAsia="Aptos" w:hAnsi="Aptos"/>
              </w:rPr>
              <w:t xml:space="preserve"> dans la gestion des espaces en impliquant l’ensemble des gestionnaires et professionnels des espaces verts et dans la conception des espaces (avant, pendant et après aménagement)</w:t>
            </w:r>
            <w:r w:rsidR="00451D24" w:rsidRPr="00E62652">
              <w:rPr>
                <w:rFonts w:ascii="Aptos" w:eastAsia="Aptos" w:hAnsi="Aptos"/>
              </w:rPr>
              <w:t> ;</w:t>
            </w:r>
          </w:p>
          <w:p w14:paraId="6A690ADD" w14:textId="385EF642" w:rsidR="0035611E" w:rsidRPr="00E62652" w:rsidRDefault="21F9AA61" w:rsidP="21F9AA61">
            <w:pPr>
              <w:pStyle w:val="Paragraphedeliste"/>
              <w:numPr>
                <w:ilvl w:val="0"/>
                <w:numId w:val="9"/>
              </w:numPr>
              <w:spacing w:after="0" w:line="240" w:lineRule="auto"/>
              <w:jc w:val="both"/>
              <w:rPr>
                <w:rFonts w:ascii="Aptos" w:eastAsia="Aptos" w:hAnsi="Aptos"/>
              </w:rPr>
            </w:pPr>
            <w:r w:rsidRPr="00E62652">
              <w:rPr>
                <w:rFonts w:ascii="Aptos" w:eastAsia="Aptos" w:hAnsi="Aptos"/>
              </w:rPr>
              <w:t>Développer les techniques de gestion des espaces favorables aux pollinisateurs (ex : pratique de fauche) ;</w:t>
            </w:r>
          </w:p>
          <w:p w14:paraId="5AD2A61D" w14:textId="1F7D119B" w:rsidR="0035611E" w:rsidRPr="00B451A9" w:rsidRDefault="00451D24" w:rsidP="001C4CBF">
            <w:pPr>
              <w:pStyle w:val="Paragraphedeliste"/>
              <w:numPr>
                <w:ilvl w:val="0"/>
                <w:numId w:val="9"/>
              </w:numPr>
              <w:spacing w:after="0" w:line="240" w:lineRule="auto"/>
              <w:jc w:val="both"/>
              <w:rPr>
                <w:rFonts w:ascii="Aptos" w:eastAsia="Aptos" w:hAnsi="Aptos"/>
              </w:rPr>
            </w:pPr>
            <w:r w:rsidRPr="00E62652">
              <w:rPr>
                <w:rFonts w:ascii="Aptos" w:eastAsia="Aptos" w:hAnsi="Aptos"/>
              </w:rPr>
              <w:t>Former</w:t>
            </w:r>
            <w:r w:rsidR="00B836C1" w:rsidRPr="00E62652">
              <w:rPr>
                <w:rFonts w:ascii="Aptos" w:eastAsia="Aptos" w:hAnsi="Aptos"/>
              </w:rPr>
              <w:t xml:space="preserve"> </w:t>
            </w:r>
            <w:r w:rsidR="42F2AACB" w:rsidRPr="00E62652">
              <w:rPr>
                <w:rFonts w:ascii="Aptos" w:eastAsia="Aptos" w:hAnsi="Aptos"/>
              </w:rPr>
              <w:t xml:space="preserve">l’ensemble des gestionnaires et professionnels sur </w:t>
            </w:r>
            <w:r w:rsidRPr="00E62652">
              <w:rPr>
                <w:rFonts w:ascii="Aptos" w:eastAsia="Aptos" w:hAnsi="Aptos"/>
              </w:rPr>
              <w:t>les pratiques de gestion</w:t>
            </w:r>
            <w:r w:rsidR="00B836C1" w:rsidRPr="00E62652">
              <w:rPr>
                <w:rFonts w:ascii="Aptos" w:eastAsia="Aptos" w:hAnsi="Aptos"/>
              </w:rPr>
              <w:t xml:space="preserve"> en lien avec la préservation des </w:t>
            </w:r>
            <w:r w:rsidR="42F2AACB" w:rsidRPr="00E62652">
              <w:rPr>
                <w:rFonts w:ascii="Aptos" w:eastAsia="Aptos" w:hAnsi="Aptos"/>
              </w:rPr>
              <w:t>pollinisateurs pour une meilleure compréhension et acceptation</w:t>
            </w:r>
            <w:r w:rsidR="00B836C1" w:rsidRPr="00E62652">
              <w:rPr>
                <w:rFonts w:ascii="Aptos" w:eastAsia="Aptos" w:hAnsi="Aptos"/>
              </w:rPr>
              <w:t>.</w:t>
            </w:r>
          </w:p>
        </w:tc>
      </w:tr>
      <w:tr w:rsidR="0035611E" w:rsidRPr="00615F2A" w14:paraId="27362E3C" w14:textId="77777777" w:rsidTr="003B263E">
        <w:trPr>
          <w:trHeight w:val="1"/>
        </w:trPr>
        <w:tc>
          <w:tcPr>
            <w:tcW w:w="206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2ADB5E82" w14:textId="77777777" w:rsidR="0035611E" w:rsidRPr="00B451A9" w:rsidRDefault="004A533C">
            <w:pPr>
              <w:spacing w:after="0" w:line="240" w:lineRule="auto"/>
              <w:jc w:val="center"/>
              <w:rPr>
                <w:rFonts w:ascii="Aptos" w:hAnsi="Aptos" w:cstheme="minorHAnsi"/>
              </w:rPr>
            </w:pPr>
            <w:r w:rsidRPr="00B451A9">
              <w:rPr>
                <w:rFonts w:ascii="Aptos" w:eastAsia="Aptos" w:hAnsi="Aptos" w:cstheme="minorHAnsi"/>
                <w:b/>
              </w:rPr>
              <w:t>Calendrier</w:t>
            </w:r>
          </w:p>
        </w:tc>
        <w:tc>
          <w:tcPr>
            <w:tcW w:w="78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tcPr>
          <w:p w14:paraId="3CC55EAB" w14:textId="77777777" w:rsidR="0035611E" w:rsidRPr="00B451A9" w:rsidRDefault="0035611E">
            <w:pPr>
              <w:spacing w:after="0" w:line="240" w:lineRule="auto"/>
              <w:rPr>
                <w:rFonts w:ascii="Aptos" w:eastAsia="Aptos" w:hAnsi="Aptos" w:cstheme="minorHAnsi"/>
              </w:rPr>
            </w:pPr>
          </w:p>
          <w:p w14:paraId="7ACD9DDC" w14:textId="7941DDC9" w:rsidR="0035611E" w:rsidRPr="00B451A9" w:rsidRDefault="004A533C">
            <w:pPr>
              <w:spacing w:after="0" w:line="240" w:lineRule="auto"/>
              <w:rPr>
                <w:rFonts w:ascii="Aptos" w:eastAsia="Aptos" w:hAnsi="Aptos" w:cstheme="minorHAnsi"/>
              </w:rPr>
            </w:pPr>
            <w:r w:rsidRPr="00B451A9">
              <w:rPr>
                <w:rFonts w:ascii="Aptos" w:eastAsia="Aptos" w:hAnsi="Aptos" w:cstheme="minorHAnsi"/>
              </w:rPr>
              <w:t>Action continue</w:t>
            </w:r>
          </w:p>
          <w:p w14:paraId="3D2DF5A9" w14:textId="77777777" w:rsidR="0035611E" w:rsidRPr="00B451A9" w:rsidRDefault="0035611E">
            <w:pPr>
              <w:spacing w:after="0" w:line="240" w:lineRule="auto"/>
              <w:rPr>
                <w:rFonts w:ascii="Aptos" w:hAnsi="Aptos" w:cstheme="minorHAnsi"/>
              </w:rPr>
            </w:pPr>
          </w:p>
        </w:tc>
      </w:tr>
      <w:tr w:rsidR="0035611E" w:rsidRPr="00615F2A" w14:paraId="5ADA4C41" w14:textId="77777777" w:rsidTr="003B263E">
        <w:trPr>
          <w:trHeight w:val="1"/>
        </w:trPr>
        <w:tc>
          <w:tcPr>
            <w:tcW w:w="206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64988578" w14:textId="77777777" w:rsidR="0035611E" w:rsidRPr="00B451A9" w:rsidRDefault="004A533C">
            <w:pPr>
              <w:spacing w:after="0" w:line="240" w:lineRule="auto"/>
              <w:jc w:val="center"/>
              <w:rPr>
                <w:rFonts w:ascii="Aptos" w:hAnsi="Aptos" w:cstheme="minorHAnsi"/>
              </w:rPr>
            </w:pPr>
            <w:r w:rsidRPr="00B451A9">
              <w:rPr>
                <w:rFonts w:ascii="Aptos" w:eastAsia="Aptos" w:hAnsi="Aptos" w:cstheme="minorHAnsi"/>
                <w:b/>
              </w:rPr>
              <w:t>Contexte</w:t>
            </w:r>
          </w:p>
        </w:tc>
        <w:tc>
          <w:tcPr>
            <w:tcW w:w="78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tcPr>
          <w:p w14:paraId="59CF02C5" w14:textId="65CC9950" w:rsidR="0035611E" w:rsidRPr="00B451A9" w:rsidRDefault="21F9AA61" w:rsidP="42F2AACB">
            <w:pPr>
              <w:spacing w:after="0" w:line="240" w:lineRule="auto"/>
              <w:jc w:val="both"/>
              <w:rPr>
                <w:rFonts w:ascii="Aptos" w:eastAsia="Aptos" w:hAnsi="Aptos"/>
              </w:rPr>
            </w:pPr>
            <w:r w:rsidRPr="00B451A9">
              <w:rPr>
                <w:rFonts w:ascii="Aptos" w:eastAsia="Aptos" w:hAnsi="Aptos"/>
              </w:rPr>
              <w:t>La gestion des espaces verts et naturels concerne une grande diversité d’acteurs. Chacun, par ses pratiques, peut avoir un impact positif ou négatif sur les populations de pollinisateurs. La prise de conscience sur la nécessité d’adapter ses méthodes de gestion reste aujourd’hui encore incomplète. Il apparaît essentiel de se mobiliser pour former et accompagner les personnes directement concernées, du fait de leur métier.</w:t>
            </w:r>
          </w:p>
          <w:p w14:paraId="22C24BB3" w14:textId="77777777" w:rsidR="00A90129" w:rsidRPr="00B451A9" w:rsidRDefault="00A90129" w:rsidP="42F2AACB">
            <w:pPr>
              <w:spacing w:after="0" w:line="240" w:lineRule="auto"/>
              <w:jc w:val="both"/>
              <w:rPr>
                <w:rFonts w:ascii="Aptos" w:eastAsia="Aptos" w:hAnsi="Aptos"/>
              </w:rPr>
            </w:pPr>
          </w:p>
          <w:p w14:paraId="75AA31AE" w14:textId="382E7CC3" w:rsidR="0035611E" w:rsidRPr="00B451A9" w:rsidRDefault="092C524C" w:rsidP="092C524C">
            <w:pPr>
              <w:spacing w:after="0" w:line="240" w:lineRule="auto"/>
              <w:jc w:val="both"/>
              <w:rPr>
                <w:rFonts w:ascii="Aptos" w:eastAsia="Aptos" w:hAnsi="Aptos"/>
              </w:rPr>
            </w:pPr>
            <w:r w:rsidRPr="00B451A9">
              <w:rPr>
                <w:rFonts w:ascii="Aptos" w:eastAsia="Aptos" w:hAnsi="Aptos"/>
              </w:rPr>
              <w:t>Cet enjeu doit également être intégré en amont de tout projet d’aménagement</w:t>
            </w:r>
            <w:r w:rsidR="00D03331" w:rsidRPr="00B451A9">
              <w:rPr>
                <w:rFonts w:ascii="Aptos" w:eastAsia="Aptos" w:hAnsi="Aptos"/>
              </w:rPr>
              <w:t>, ainsi que dans la gestion envisagée de</w:t>
            </w:r>
            <w:r w:rsidR="00160722" w:rsidRPr="00B451A9">
              <w:rPr>
                <w:rFonts w:ascii="Aptos" w:eastAsia="Aptos" w:hAnsi="Aptos"/>
              </w:rPr>
              <w:t xml:space="preserve"> l’aménagement sur le long terme.</w:t>
            </w:r>
          </w:p>
          <w:p w14:paraId="25B7A80C" w14:textId="77777777" w:rsidR="00A90129" w:rsidRPr="00B451A9" w:rsidRDefault="00A90129" w:rsidP="092C524C">
            <w:pPr>
              <w:spacing w:after="0" w:line="240" w:lineRule="auto"/>
              <w:jc w:val="both"/>
              <w:rPr>
                <w:rFonts w:ascii="Aptos" w:eastAsia="Aptos" w:hAnsi="Aptos"/>
              </w:rPr>
            </w:pPr>
          </w:p>
          <w:p w14:paraId="1D40D28E" w14:textId="6BCEA3D0" w:rsidR="0035611E" w:rsidRPr="00B451A9" w:rsidRDefault="21F9AA61" w:rsidP="21F9AA61">
            <w:pPr>
              <w:spacing w:after="0" w:line="240" w:lineRule="auto"/>
              <w:jc w:val="both"/>
              <w:rPr>
                <w:rFonts w:ascii="Aptos" w:hAnsi="Aptos"/>
              </w:rPr>
            </w:pPr>
            <w:r w:rsidRPr="00B451A9">
              <w:rPr>
                <w:rFonts w:ascii="Aptos" w:eastAsia="Aptos" w:hAnsi="Aptos"/>
                <w:b/>
                <w:bCs/>
              </w:rPr>
              <w:t>Acteurs ciblés</w:t>
            </w:r>
            <w:r w:rsidRPr="00B451A9">
              <w:rPr>
                <w:rFonts w:ascii="Aptos" w:eastAsia="Aptos" w:hAnsi="Aptos"/>
              </w:rPr>
              <w:t> : gestionnaires d’espaces naturels, gestionnaires d’espaces verts (espaces enherbés divers), aménageurs et paysagistes/concepteurs…</w:t>
            </w:r>
          </w:p>
        </w:tc>
      </w:tr>
      <w:tr w:rsidR="0035611E" w:rsidRPr="00615F2A" w14:paraId="4684B639" w14:textId="77777777" w:rsidTr="003B263E">
        <w:trPr>
          <w:trHeight w:val="1"/>
        </w:trPr>
        <w:tc>
          <w:tcPr>
            <w:tcW w:w="206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03AC3C13" w14:textId="77777777" w:rsidR="0035611E" w:rsidRPr="00B451A9" w:rsidRDefault="004A533C">
            <w:pPr>
              <w:spacing w:after="0" w:line="240" w:lineRule="auto"/>
              <w:jc w:val="center"/>
              <w:rPr>
                <w:rFonts w:ascii="Aptos" w:hAnsi="Aptos" w:cstheme="minorHAnsi"/>
              </w:rPr>
            </w:pPr>
            <w:r w:rsidRPr="00B451A9">
              <w:rPr>
                <w:rFonts w:ascii="Aptos" w:eastAsia="Aptos" w:hAnsi="Aptos" w:cstheme="minorHAnsi"/>
                <w:b/>
              </w:rPr>
              <w:t>Description</w:t>
            </w:r>
          </w:p>
        </w:tc>
        <w:tc>
          <w:tcPr>
            <w:tcW w:w="78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tcPr>
          <w:p w14:paraId="23F9979D" w14:textId="2BC60501" w:rsidR="004B1B97" w:rsidRPr="00B451A9" w:rsidRDefault="004A533C" w:rsidP="004B1B97">
            <w:pPr>
              <w:pStyle w:val="Paragraphedeliste"/>
              <w:numPr>
                <w:ilvl w:val="0"/>
                <w:numId w:val="15"/>
              </w:numPr>
              <w:spacing w:after="0" w:line="240" w:lineRule="auto"/>
              <w:jc w:val="both"/>
              <w:rPr>
                <w:rFonts w:ascii="Aptos" w:eastAsia="Aptos" w:hAnsi="Aptos" w:cstheme="minorHAnsi"/>
              </w:rPr>
            </w:pPr>
            <w:r w:rsidRPr="00B451A9">
              <w:rPr>
                <w:rFonts w:ascii="Aptos" w:eastAsia="Aptos" w:hAnsi="Aptos" w:cstheme="minorHAnsi"/>
              </w:rPr>
              <w:t>Répertorier les techniques de gestion favorables aux pollinisateurs </w:t>
            </w:r>
            <w:r w:rsidR="000C3A3F" w:rsidRPr="00B451A9">
              <w:rPr>
                <w:rFonts w:ascii="Aptos" w:eastAsia="Aptos" w:hAnsi="Aptos" w:cstheme="minorHAnsi"/>
              </w:rPr>
              <w:t>en lien avec les axes 1, 3 et 6</w:t>
            </w:r>
            <w:r w:rsidR="00AC5013" w:rsidRPr="00B451A9">
              <w:rPr>
                <w:rFonts w:ascii="Aptos" w:eastAsia="Aptos" w:hAnsi="Aptos" w:cstheme="minorHAnsi"/>
              </w:rPr>
              <w:t xml:space="preserve"> </w:t>
            </w:r>
            <w:r w:rsidRPr="00B451A9">
              <w:rPr>
                <w:rFonts w:ascii="Aptos" w:eastAsia="Aptos" w:hAnsi="Aptos" w:cstheme="minorHAnsi"/>
              </w:rPr>
              <w:t>;</w:t>
            </w:r>
          </w:p>
          <w:p w14:paraId="1015115F" w14:textId="7C643310" w:rsidR="00D811D3" w:rsidRPr="00B451A9" w:rsidRDefault="21F9AA61" w:rsidP="21F9AA61">
            <w:pPr>
              <w:pStyle w:val="Paragraphedeliste"/>
              <w:numPr>
                <w:ilvl w:val="0"/>
                <w:numId w:val="15"/>
              </w:numPr>
              <w:spacing w:after="0" w:line="240" w:lineRule="auto"/>
              <w:jc w:val="both"/>
              <w:rPr>
                <w:rFonts w:ascii="Aptos" w:eastAsia="Aptos" w:hAnsi="Aptos"/>
              </w:rPr>
            </w:pPr>
            <w:r w:rsidRPr="00B451A9">
              <w:rPr>
                <w:rFonts w:ascii="Aptos" w:eastAsia="Aptos" w:hAnsi="Aptos"/>
              </w:rPr>
              <w:t>Réunir et diffuser des fiches techniques « retour d’expérience » adaptées aux différents contextes possibles, et créer une boîte à outils de formations et de conseils :</w:t>
            </w:r>
          </w:p>
          <w:p w14:paraId="42CC0920" w14:textId="026E034B" w:rsidR="00393B6D" w:rsidRPr="00B451A9" w:rsidRDefault="00242CA6" w:rsidP="004B1B97">
            <w:pPr>
              <w:pStyle w:val="Paragraphedeliste"/>
              <w:numPr>
                <w:ilvl w:val="1"/>
                <w:numId w:val="15"/>
              </w:numPr>
              <w:spacing w:after="0" w:line="240" w:lineRule="auto"/>
              <w:jc w:val="both"/>
              <w:rPr>
                <w:rFonts w:ascii="Aptos" w:eastAsia="Aptos" w:hAnsi="Aptos"/>
              </w:rPr>
            </w:pPr>
            <w:r w:rsidRPr="00B451A9">
              <w:rPr>
                <w:rFonts w:ascii="Aptos" w:hAnsi="Aptos"/>
              </w:rPr>
              <w:t>Proposant</w:t>
            </w:r>
            <w:r w:rsidR="00144EAE" w:rsidRPr="00B451A9">
              <w:rPr>
                <w:rFonts w:ascii="Aptos" w:hAnsi="Aptos"/>
              </w:rPr>
              <w:t xml:space="preserve"> </w:t>
            </w:r>
            <w:r w:rsidR="00D811D3" w:rsidRPr="00B451A9">
              <w:rPr>
                <w:rFonts w:ascii="Aptos" w:hAnsi="Aptos"/>
              </w:rPr>
              <w:t xml:space="preserve">des préconisations </w:t>
            </w:r>
            <w:r w:rsidR="00144EAE" w:rsidRPr="00B451A9">
              <w:rPr>
                <w:rFonts w:ascii="Aptos" w:hAnsi="Aptos"/>
              </w:rPr>
              <w:t>de gestion et d’entretien (exemple :</w:t>
            </w:r>
            <w:r w:rsidR="00D811D3" w:rsidRPr="00B451A9">
              <w:rPr>
                <w:rFonts w:ascii="Aptos" w:hAnsi="Aptos"/>
              </w:rPr>
              <w:t xml:space="preserve"> l’éradication des espèces exotiques envahissantes </w:t>
            </w:r>
            <w:r w:rsidR="00865BA4" w:rsidRPr="00B451A9">
              <w:rPr>
                <w:rFonts w:ascii="Aptos" w:hAnsi="Aptos"/>
              </w:rPr>
              <w:t xml:space="preserve">(EEE) </w:t>
            </w:r>
            <w:r w:rsidR="00D811D3" w:rsidRPr="00B451A9">
              <w:rPr>
                <w:rFonts w:ascii="Aptos" w:hAnsi="Aptos"/>
              </w:rPr>
              <w:t xml:space="preserve">prenant en compte la conservation du potentiel </w:t>
            </w:r>
            <w:r w:rsidR="00845B0F" w:rsidRPr="00B451A9">
              <w:rPr>
                <w:rFonts w:ascii="Aptos" w:hAnsi="Aptos"/>
              </w:rPr>
              <w:t>« </w:t>
            </w:r>
            <w:r w:rsidR="00D811D3" w:rsidRPr="00B451A9">
              <w:rPr>
                <w:rFonts w:ascii="Aptos" w:hAnsi="Aptos"/>
              </w:rPr>
              <w:t>pollinisateurs</w:t>
            </w:r>
            <w:r w:rsidR="00845B0F" w:rsidRPr="00B451A9">
              <w:rPr>
                <w:rFonts w:ascii="Aptos" w:hAnsi="Aptos"/>
              </w:rPr>
              <w:t> »</w:t>
            </w:r>
            <w:r w:rsidR="00D811D3" w:rsidRPr="00B451A9">
              <w:rPr>
                <w:rFonts w:ascii="Aptos" w:hAnsi="Aptos"/>
              </w:rPr>
              <w:t xml:space="preserve"> quand cela est possible</w:t>
            </w:r>
            <w:r w:rsidR="00845B0F" w:rsidRPr="00B451A9">
              <w:rPr>
                <w:rFonts w:ascii="Aptos" w:hAnsi="Aptos"/>
              </w:rPr>
              <w:t>)</w:t>
            </w:r>
            <w:r w:rsidR="00106A97" w:rsidRPr="00B451A9">
              <w:rPr>
                <w:rFonts w:ascii="Aptos" w:hAnsi="Aptos"/>
              </w:rPr>
              <w:t> ;</w:t>
            </w:r>
          </w:p>
          <w:p w14:paraId="1958B82F" w14:textId="14EA4C20" w:rsidR="00825031" w:rsidRPr="00B451A9" w:rsidRDefault="00393B6D" w:rsidP="004B1B97">
            <w:pPr>
              <w:pStyle w:val="Paragraphedeliste"/>
              <w:numPr>
                <w:ilvl w:val="1"/>
                <w:numId w:val="15"/>
              </w:numPr>
              <w:spacing w:after="0" w:line="240" w:lineRule="auto"/>
              <w:jc w:val="both"/>
              <w:rPr>
                <w:rFonts w:ascii="Aptos" w:eastAsia="Aptos" w:hAnsi="Aptos"/>
              </w:rPr>
            </w:pPr>
            <w:r w:rsidRPr="00B451A9">
              <w:rPr>
                <w:rFonts w:ascii="Aptos" w:hAnsi="Aptos"/>
              </w:rPr>
              <w:t>I</w:t>
            </w:r>
            <w:r w:rsidR="00D811D3" w:rsidRPr="00B451A9">
              <w:rPr>
                <w:rFonts w:ascii="Aptos" w:hAnsi="Aptos"/>
              </w:rPr>
              <w:t>nform</w:t>
            </w:r>
            <w:r w:rsidR="006815AF" w:rsidRPr="00B451A9">
              <w:rPr>
                <w:rFonts w:ascii="Aptos" w:hAnsi="Aptos"/>
              </w:rPr>
              <w:t>ant</w:t>
            </w:r>
            <w:r w:rsidR="00D811D3" w:rsidRPr="00B451A9">
              <w:rPr>
                <w:rFonts w:ascii="Aptos" w:hAnsi="Aptos"/>
              </w:rPr>
              <w:t xml:space="preserve"> les </w:t>
            </w:r>
            <w:r w:rsidR="006815AF" w:rsidRPr="00B451A9">
              <w:rPr>
                <w:rFonts w:ascii="Aptos" w:hAnsi="Aptos"/>
              </w:rPr>
              <w:t xml:space="preserve">différents </w:t>
            </w:r>
            <w:r w:rsidR="00D811D3" w:rsidRPr="00B451A9">
              <w:rPr>
                <w:rFonts w:ascii="Aptos" w:hAnsi="Aptos"/>
              </w:rPr>
              <w:t xml:space="preserve">gestionnaires </w:t>
            </w:r>
            <w:r w:rsidR="004F19CB" w:rsidRPr="00B451A9">
              <w:rPr>
                <w:rFonts w:ascii="Aptos" w:hAnsi="Aptos"/>
              </w:rPr>
              <w:t>sur différentes</w:t>
            </w:r>
            <w:r w:rsidR="00D811D3" w:rsidRPr="00B451A9">
              <w:rPr>
                <w:rFonts w:ascii="Aptos" w:hAnsi="Aptos"/>
              </w:rPr>
              <w:t xml:space="preserve"> problématiques et </w:t>
            </w:r>
            <w:r w:rsidR="004F19CB" w:rsidRPr="00B451A9">
              <w:rPr>
                <w:rFonts w:ascii="Aptos" w:hAnsi="Aptos"/>
              </w:rPr>
              <w:t>sur</w:t>
            </w:r>
            <w:r w:rsidR="00D811D3" w:rsidRPr="00B451A9">
              <w:rPr>
                <w:rFonts w:ascii="Aptos" w:hAnsi="Aptos"/>
              </w:rPr>
              <w:t xml:space="preserve"> la gestion à adapter en fonction des plantes</w:t>
            </w:r>
            <w:r w:rsidR="004F19CB" w:rsidRPr="00B451A9">
              <w:rPr>
                <w:rFonts w:ascii="Aptos" w:hAnsi="Aptos"/>
              </w:rPr>
              <w:t xml:space="preserve"> </w:t>
            </w:r>
            <w:r w:rsidR="00BA5564" w:rsidRPr="00B451A9">
              <w:rPr>
                <w:rFonts w:ascii="Aptos" w:hAnsi="Aptos"/>
              </w:rPr>
              <w:t>considérées</w:t>
            </w:r>
            <w:r w:rsidR="004B1B97" w:rsidRPr="00B451A9">
              <w:rPr>
                <w:rFonts w:ascii="Aptos" w:hAnsi="Aptos"/>
              </w:rPr>
              <w:t> ;</w:t>
            </w:r>
          </w:p>
          <w:p w14:paraId="541AC242" w14:textId="4C3FC772" w:rsidR="0035611E" w:rsidRPr="00B451A9" w:rsidRDefault="65AD3C22" w:rsidP="00160722">
            <w:pPr>
              <w:pStyle w:val="Paragraphedeliste"/>
              <w:numPr>
                <w:ilvl w:val="0"/>
                <w:numId w:val="15"/>
              </w:numPr>
              <w:spacing w:after="0" w:line="240" w:lineRule="auto"/>
              <w:jc w:val="both"/>
              <w:rPr>
                <w:rFonts w:ascii="Aptos" w:eastAsia="Aptos" w:hAnsi="Aptos"/>
              </w:rPr>
            </w:pPr>
            <w:r w:rsidRPr="00B451A9">
              <w:rPr>
                <w:rFonts w:ascii="Aptos" w:hAnsi="Aptos"/>
              </w:rPr>
              <w:t>Mettre en place des cycles de formations réguliers sur les techniques de gestion pour les gestionnaires/professionnels sur les différents espaces verts</w:t>
            </w:r>
            <w:r w:rsidRPr="00B451A9">
              <w:rPr>
                <w:rFonts w:ascii="Aptos" w:eastAsia="Aptos" w:hAnsi="Aptos"/>
              </w:rPr>
              <w:t xml:space="preserve"> </w:t>
            </w:r>
            <w:r w:rsidR="00687213" w:rsidRPr="00B451A9">
              <w:rPr>
                <w:rFonts w:ascii="Aptos" w:eastAsia="Aptos" w:hAnsi="Aptos"/>
              </w:rPr>
              <w:t xml:space="preserve">et naturels </w:t>
            </w:r>
            <w:r w:rsidRPr="00B451A9">
              <w:rPr>
                <w:rFonts w:ascii="Aptos" w:eastAsia="Aptos" w:hAnsi="Aptos"/>
              </w:rPr>
              <w:t>en s’appuyant sur des</w:t>
            </w:r>
            <w:r w:rsidR="00AC5013" w:rsidRPr="00B451A9">
              <w:rPr>
                <w:rFonts w:ascii="Aptos" w:eastAsia="Aptos" w:hAnsi="Aptos"/>
              </w:rPr>
              <w:t xml:space="preserve"> exemples </w:t>
            </w:r>
            <w:r w:rsidRPr="00B451A9">
              <w:rPr>
                <w:rFonts w:ascii="Aptos" w:eastAsia="Aptos" w:hAnsi="Aptos"/>
              </w:rPr>
              <w:t xml:space="preserve">;  </w:t>
            </w:r>
          </w:p>
          <w:p w14:paraId="219B362B" w14:textId="4CB409CB" w:rsidR="0035611E" w:rsidRPr="00B451A9" w:rsidRDefault="21F9AA61" w:rsidP="00160722">
            <w:pPr>
              <w:pStyle w:val="Paragraphedeliste"/>
              <w:numPr>
                <w:ilvl w:val="0"/>
                <w:numId w:val="15"/>
              </w:numPr>
              <w:spacing w:after="0" w:line="240" w:lineRule="auto"/>
              <w:jc w:val="both"/>
              <w:rPr>
                <w:rFonts w:ascii="Aptos" w:eastAsia="Aptos" w:hAnsi="Aptos"/>
              </w:rPr>
            </w:pPr>
            <w:r w:rsidRPr="00B451A9">
              <w:rPr>
                <w:rFonts w:ascii="Aptos" w:eastAsia="Aptos" w:hAnsi="Aptos"/>
              </w:rPr>
              <w:t>Former les élus, les maîtres d’ouvrage et les concepteurs pour préserver / développer la population de pollinisateurs </w:t>
            </w:r>
            <w:r w:rsidRPr="00B451A9">
              <w:rPr>
                <w:rFonts w:ascii="Aptos" w:hAnsi="Aptos"/>
              </w:rPr>
              <w:t xml:space="preserve">(cycles de formation récurrents et proposés dès les cycles électoraux : outils de connaissances mais aussi réglementaires, financiers, soutien à la conciliation...) ; </w:t>
            </w:r>
          </w:p>
          <w:p w14:paraId="2005577B" w14:textId="1AC991C3" w:rsidR="00825031" w:rsidRPr="00B451A9" w:rsidRDefault="004A533C" w:rsidP="00160722">
            <w:pPr>
              <w:pStyle w:val="Paragraphedeliste"/>
              <w:numPr>
                <w:ilvl w:val="0"/>
                <w:numId w:val="15"/>
              </w:numPr>
              <w:spacing w:after="0" w:line="240" w:lineRule="auto"/>
              <w:jc w:val="both"/>
              <w:rPr>
                <w:rFonts w:ascii="Aptos" w:eastAsia="Aptos" w:hAnsi="Aptos" w:cstheme="minorHAnsi"/>
              </w:rPr>
            </w:pPr>
            <w:r w:rsidRPr="00B451A9">
              <w:rPr>
                <w:rFonts w:ascii="Aptos" w:eastAsia="Aptos" w:hAnsi="Aptos" w:cstheme="minorHAnsi"/>
              </w:rPr>
              <w:t>Organiser des journées techniques d’échanges</w:t>
            </w:r>
            <w:r w:rsidR="004F19CB" w:rsidRPr="00B451A9">
              <w:rPr>
                <w:rFonts w:ascii="Aptos" w:eastAsia="Aptos" w:hAnsi="Aptos" w:cstheme="minorHAnsi"/>
              </w:rPr>
              <w:t> ;</w:t>
            </w:r>
          </w:p>
          <w:p w14:paraId="4CC3AA3F" w14:textId="02804316" w:rsidR="00825031" w:rsidRPr="00B451A9" w:rsidRDefault="21F9AA61" w:rsidP="00CC6715">
            <w:pPr>
              <w:pStyle w:val="Paragraphedeliste"/>
              <w:numPr>
                <w:ilvl w:val="0"/>
                <w:numId w:val="15"/>
              </w:numPr>
              <w:spacing w:after="0" w:line="240" w:lineRule="auto"/>
              <w:jc w:val="both"/>
              <w:rPr>
                <w:rFonts w:ascii="Aptos" w:eastAsia="Aptos" w:hAnsi="Aptos"/>
              </w:rPr>
            </w:pPr>
            <w:r w:rsidRPr="00B451A9">
              <w:rPr>
                <w:rFonts w:ascii="Aptos" w:hAnsi="Aptos"/>
              </w:rPr>
              <w:t xml:space="preserve">Contacter les labels (villes et villages fleuris, communes “nature”...) et les structures porteuses (CAUE, FREDON…) afin de les accompagner pour réviser </w:t>
            </w:r>
            <w:r w:rsidRPr="00B451A9">
              <w:rPr>
                <w:rFonts w:ascii="Aptos" w:hAnsi="Aptos"/>
              </w:rPr>
              <w:lastRenderedPageBreak/>
              <w:t xml:space="preserve">les cahiers des charges pour faire apparaître l’intérêt des essences sauvages locales s’ils le souhaitent ; </w:t>
            </w:r>
          </w:p>
          <w:p w14:paraId="05C69A7A" w14:textId="77777777" w:rsidR="00567211" w:rsidRPr="00B451A9" w:rsidRDefault="00825031" w:rsidP="00567211">
            <w:pPr>
              <w:pStyle w:val="Paragraphedeliste"/>
              <w:numPr>
                <w:ilvl w:val="0"/>
                <w:numId w:val="15"/>
              </w:numPr>
              <w:spacing w:after="0" w:line="240" w:lineRule="auto"/>
              <w:jc w:val="both"/>
              <w:rPr>
                <w:rFonts w:ascii="Aptos" w:eastAsia="Aptos" w:hAnsi="Aptos" w:cstheme="minorHAnsi"/>
              </w:rPr>
            </w:pPr>
            <w:r w:rsidRPr="00B451A9">
              <w:rPr>
                <w:rFonts w:ascii="Aptos" w:hAnsi="Aptos" w:cstheme="minorHAnsi"/>
              </w:rPr>
              <w:t>Mieux impliquer les paysagistes concepteurs dans la protection des pollinisateurs et mieux les former sur les besoins de ces insectes, en lien avec leurs plantations</w:t>
            </w:r>
            <w:r w:rsidR="00224511" w:rsidRPr="00B451A9">
              <w:rPr>
                <w:rFonts w:ascii="Aptos" w:hAnsi="Aptos" w:cstheme="minorHAnsi"/>
              </w:rPr>
              <w:t> ;</w:t>
            </w:r>
          </w:p>
          <w:p w14:paraId="378BE283" w14:textId="3F8FAC02" w:rsidR="00615F2A" w:rsidRPr="00B451A9" w:rsidRDefault="59544950" w:rsidP="00567211">
            <w:pPr>
              <w:pStyle w:val="Paragraphedeliste"/>
              <w:numPr>
                <w:ilvl w:val="0"/>
                <w:numId w:val="15"/>
              </w:numPr>
              <w:spacing w:after="0" w:line="240" w:lineRule="auto"/>
              <w:jc w:val="both"/>
              <w:rPr>
                <w:rFonts w:ascii="Aptos" w:eastAsia="Aptos" w:hAnsi="Aptos" w:cstheme="minorHAnsi"/>
              </w:rPr>
            </w:pPr>
            <w:r w:rsidRPr="00B451A9">
              <w:rPr>
                <w:rFonts w:ascii="Aptos" w:hAnsi="Aptos"/>
              </w:rPr>
              <w:t xml:space="preserve">Aider à la rédaction de plans de gestion d’espaces verts et mesurer l’efficacité des mesures appliquées (suivi de résultats) ; </w:t>
            </w:r>
          </w:p>
          <w:p w14:paraId="2C3A69D5" w14:textId="7C04CA16" w:rsidR="00567211" w:rsidRPr="00B451A9" w:rsidRDefault="21F9AA61" w:rsidP="21F9AA61">
            <w:pPr>
              <w:pStyle w:val="Paragraphedeliste"/>
              <w:numPr>
                <w:ilvl w:val="0"/>
                <w:numId w:val="15"/>
              </w:numPr>
              <w:spacing w:after="0" w:line="240" w:lineRule="auto"/>
              <w:jc w:val="both"/>
              <w:rPr>
                <w:rFonts w:ascii="Aptos" w:eastAsia="Aptos" w:hAnsi="Aptos"/>
              </w:rPr>
            </w:pPr>
            <w:r w:rsidRPr="00B451A9">
              <w:rPr>
                <w:rFonts w:ascii="Aptos" w:hAnsi="Aptos"/>
              </w:rPr>
              <w:t>Accompagner à la prise en compte des enjeux « pollinisateurs » dans les documents de planification (SRADDET, SCoT), PLU(i)…) et dans les différentes politiques publiques ;</w:t>
            </w:r>
          </w:p>
          <w:p w14:paraId="10CA9361" w14:textId="5FE2AD55" w:rsidR="0035611E" w:rsidRPr="00B451A9" w:rsidRDefault="006F01EE" w:rsidP="42F2AACB">
            <w:pPr>
              <w:pStyle w:val="Paragraphedeliste"/>
              <w:numPr>
                <w:ilvl w:val="0"/>
                <w:numId w:val="15"/>
              </w:numPr>
              <w:spacing w:after="0" w:line="240" w:lineRule="auto"/>
              <w:jc w:val="both"/>
              <w:rPr>
                <w:rFonts w:ascii="Aptos" w:eastAsia="Aptos" w:hAnsi="Aptos" w:cstheme="minorHAnsi"/>
              </w:rPr>
            </w:pPr>
            <w:r w:rsidRPr="00B451A9">
              <w:rPr>
                <w:rFonts w:ascii="Aptos" w:eastAsia="Aptos" w:hAnsi="Aptos" w:cstheme="minorHAnsi"/>
              </w:rPr>
              <w:t>Conseiller et accompagner les porteurs de projets pour une prise en compte des enjeux « pollinisateurs » dans les aménagements (ex : toitures végétalisées) et mesures ERC.</w:t>
            </w:r>
          </w:p>
        </w:tc>
      </w:tr>
      <w:tr w:rsidR="0035611E" w:rsidRPr="00615F2A" w14:paraId="266E7751" w14:textId="77777777" w:rsidTr="003B263E">
        <w:trPr>
          <w:trHeight w:val="1"/>
        </w:trPr>
        <w:tc>
          <w:tcPr>
            <w:tcW w:w="206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6C4F7535" w14:textId="77777777" w:rsidR="0035611E" w:rsidRPr="00B451A9" w:rsidRDefault="004A533C">
            <w:pPr>
              <w:spacing w:after="0" w:line="240" w:lineRule="auto"/>
              <w:jc w:val="center"/>
              <w:rPr>
                <w:rFonts w:ascii="Aptos" w:hAnsi="Aptos" w:cstheme="minorHAnsi"/>
              </w:rPr>
            </w:pPr>
            <w:r w:rsidRPr="00B451A9">
              <w:rPr>
                <w:rFonts w:ascii="Aptos" w:eastAsia="Aptos" w:hAnsi="Aptos" w:cstheme="minorHAnsi"/>
                <w:b/>
              </w:rPr>
              <w:lastRenderedPageBreak/>
              <w:t>Action(s) associée(s)</w:t>
            </w:r>
          </w:p>
        </w:tc>
        <w:tc>
          <w:tcPr>
            <w:tcW w:w="78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700C643D" w14:textId="0A1A3385" w:rsidR="0035611E" w:rsidRPr="00B451A9" w:rsidRDefault="004A533C" w:rsidP="00A90129">
            <w:pPr>
              <w:spacing w:after="0" w:line="240" w:lineRule="auto"/>
              <w:rPr>
                <w:rFonts w:ascii="Aptos" w:eastAsia="Aptos" w:hAnsi="Aptos" w:cstheme="minorHAnsi"/>
              </w:rPr>
            </w:pPr>
            <w:r w:rsidRPr="00B451A9">
              <w:rPr>
                <w:rFonts w:ascii="Aptos" w:eastAsia="Aptos" w:hAnsi="Aptos" w:cstheme="minorHAnsi"/>
              </w:rPr>
              <w:t>Axe 3</w:t>
            </w:r>
            <w:r w:rsidR="008A7B35" w:rsidRPr="00B451A9">
              <w:rPr>
                <w:rFonts w:ascii="Aptos" w:eastAsia="Aptos" w:hAnsi="Aptos" w:cstheme="minorHAnsi"/>
              </w:rPr>
              <w:t> </w:t>
            </w:r>
            <w:r w:rsidR="00160722" w:rsidRPr="00B451A9">
              <w:rPr>
                <w:rFonts w:ascii="Aptos" w:eastAsia="Aptos" w:hAnsi="Aptos" w:cstheme="minorHAnsi"/>
              </w:rPr>
              <w:t xml:space="preserve">- </w:t>
            </w:r>
            <w:r w:rsidRPr="00B451A9">
              <w:rPr>
                <w:rFonts w:ascii="Aptos" w:eastAsia="Aptos" w:hAnsi="Aptos" w:cstheme="minorHAnsi"/>
              </w:rPr>
              <w:t>Action</w:t>
            </w:r>
            <w:r w:rsidR="00160722" w:rsidRPr="00B451A9">
              <w:rPr>
                <w:rFonts w:ascii="Aptos" w:eastAsia="Aptos" w:hAnsi="Aptos" w:cstheme="minorHAnsi"/>
              </w:rPr>
              <w:t>s</w:t>
            </w:r>
            <w:r w:rsidRPr="00B451A9">
              <w:rPr>
                <w:rFonts w:ascii="Aptos" w:eastAsia="Aptos" w:hAnsi="Aptos" w:cstheme="minorHAnsi"/>
              </w:rPr>
              <w:t xml:space="preserve"> 1.a</w:t>
            </w:r>
            <w:r w:rsidR="00160722" w:rsidRPr="00B451A9">
              <w:rPr>
                <w:rFonts w:ascii="Aptos" w:eastAsia="Aptos" w:hAnsi="Aptos" w:cstheme="minorHAnsi"/>
              </w:rPr>
              <w:t>, 1.b</w:t>
            </w:r>
            <w:r w:rsidRPr="00B451A9">
              <w:rPr>
                <w:rFonts w:ascii="Aptos" w:eastAsia="Aptos" w:hAnsi="Aptos" w:cstheme="minorHAnsi"/>
              </w:rPr>
              <w:t xml:space="preserve"> </w:t>
            </w:r>
            <w:r w:rsidR="00160722" w:rsidRPr="00B451A9">
              <w:rPr>
                <w:rFonts w:ascii="Aptos" w:eastAsia="Aptos" w:hAnsi="Aptos" w:cstheme="minorHAnsi"/>
              </w:rPr>
              <w:t>et 2</w:t>
            </w:r>
          </w:p>
        </w:tc>
      </w:tr>
      <w:tr w:rsidR="0035611E" w:rsidRPr="00615F2A" w14:paraId="0B9286AA" w14:textId="77777777" w:rsidTr="003B263E">
        <w:trPr>
          <w:trHeight w:val="1"/>
        </w:trPr>
        <w:tc>
          <w:tcPr>
            <w:tcW w:w="206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76E41B57" w14:textId="77777777" w:rsidR="0035611E" w:rsidRPr="00B451A9" w:rsidRDefault="004A533C">
            <w:pPr>
              <w:spacing w:after="0" w:line="240" w:lineRule="auto"/>
              <w:jc w:val="center"/>
              <w:rPr>
                <w:rFonts w:ascii="Aptos" w:hAnsi="Aptos" w:cstheme="minorHAnsi"/>
              </w:rPr>
            </w:pPr>
            <w:r w:rsidRPr="00B451A9">
              <w:rPr>
                <w:rFonts w:ascii="Aptos" w:eastAsia="Aptos" w:hAnsi="Aptos" w:cstheme="minorHAnsi"/>
                <w:b/>
              </w:rPr>
              <w:t>Indicateurs de résultats</w:t>
            </w:r>
          </w:p>
        </w:tc>
        <w:tc>
          <w:tcPr>
            <w:tcW w:w="78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tcPr>
          <w:p w14:paraId="27F9CC4C" w14:textId="77777777" w:rsidR="0035611E" w:rsidRPr="00B451A9" w:rsidRDefault="004A533C">
            <w:pPr>
              <w:numPr>
                <w:ilvl w:val="0"/>
                <w:numId w:val="5"/>
              </w:numPr>
              <w:spacing w:after="0" w:line="240" w:lineRule="auto"/>
              <w:ind w:left="720" w:hanging="360"/>
              <w:rPr>
                <w:rFonts w:ascii="Aptos" w:eastAsia="Aptos" w:hAnsi="Aptos" w:cstheme="minorHAnsi"/>
              </w:rPr>
            </w:pPr>
            <w:r w:rsidRPr="00B451A9">
              <w:rPr>
                <w:rFonts w:ascii="Aptos" w:eastAsia="Aptos" w:hAnsi="Aptos" w:cstheme="minorHAnsi"/>
              </w:rPr>
              <w:t>Nombre de formations / journées techniques réalisées / an</w:t>
            </w:r>
          </w:p>
          <w:p w14:paraId="795D2C51" w14:textId="77777777" w:rsidR="0035611E" w:rsidRPr="00B451A9" w:rsidRDefault="004A533C">
            <w:pPr>
              <w:numPr>
                <w:ilvl w:val="0"/>
                <w:numId w:val="5"/>
              </w:numPr>
              <w:spacing w:after="0" w:line="240" w:lineRule="auto"/>
              <w:ind w:left="720" w:hanging="360"/>
              <w:rPr>
                <w:rFonts w:ascii="Aptos" w:hAnsi="Aptos" w:cstheme="minorHAnsi"/>
              </w:rPr>
            </w:pPr>
            <w:r w:rsidRPr="00B451A9">
              <w:rPr>
                <w:rFonts w:ascii="Aptos" w:eastAsia="Aptos" w:hAnsi="Aptos" w:cstheme="minorHAnsi"/>
              </w:rPr>
              <w:t>Nombre de personnes formées / sensibilisées / an</w:t>
            </w:r>
          </w:p>
          <w:p w14:paraId="351F4478" w14:textId="62CB5575" w:rsidR="00615F2A" w:rsidRPr="00B451A9" w:rsidRDefault="21F9AA61" w:rsidP="42F2AACB">
            <w:pPr>
              <w:numPr>
                <w:ilvl w:val="0"/>
                <w:numId w:val="5"/>
              </w:numPr>
              <w:spacing w:after="0" w:line="240" w:lineRule="auto"/>
              <w:ind w:left="720" w:hanging="360"/>
              <w:rPr>
                <w:rFonts w:ascii="Aptos" w:hAnsi="Aptos"/>
              </w:rPr>
            </w:pPr>
            <w:r w:rsidRPr="00B451A9">
              <w:rPr>
                <w:rFonts w:ascii="Aptos" w:hAnsi="Aptos"/>
              </w:rPr>
              <w:t>Nombre de fiches techniques « retour d’expérience » développées dans la boite à outil</w:t>
            </w:r>
          </w:p>
        </w:tc>
      </w:tr>
      <w:tr w:rsidR="0035611E" w:rsidRPr="00615F2A" w14:paraId="60630AAA" w14:textId="77777777" w:rsidTr="003B263E">
        <w:trPr>
          <w:trHeight w:val="1"/>
        </w:trPr>
        <w:tc>
          <w:tcPr>
            <w:tcW w:w="206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0F44DDC9" w14:textId="77777777" w:rsidR="0035611E" w:rsidRPr="00B451A9" w:rsidRDefault="004A533C">
            <w:pPr>
              <w:spacing w:after="0" w:line="240" w:lineRule="auto"/>
              <w:jc w:val="center"/>
              <w:rPr>
                <w:rFonts w:ascii="Aptos" w:hAnsi="Aptos" w:cstheme="minorHAnsi"/>
              </w:rPr>
            </w:pPr>
            <w:r w:rsidRPr="00B451A9">
              <w:rPr>
                <w:rFonts w:ascii="Aptos" w:eastAsia="Aptos" w:hAnsi="Aptos" w:cstheme="minorHAnsi"/>
                <w:b/>
              </w:rPr>
              <w:t>Echelle(s) de travail</w:t>
            </w:r>
          </w:p>
        </w:tc>
        <w:tc>
          <w:tcPr>
            <w:tcW w:w="78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0BDE0B45" w14:textId="094AC47C" w:rsidR="0035611E" w:rsidRPr="00B451A9" w:rsidRDefault="21F9AA61" w:rsidP="21F9AA61">
            <w:pPr>
              <w:spacing w:after="0" w:line="240" w:lineRule="auto"/>
              <w:rPr>
                <w:rFonts w:ascii="Aptos" w:eastAsia="Aptos" w:hAnsi="Aptos"/>
              </w:rPr>
            </w:pPr>
            <w:r w:rsidRPr="00B451A9">
              <w:rPr>
                <w:rFonts w:ascii="Aptos" w:eastAsia="Aptos" w:hAnsi="Aptos"/>
              </w:rPr>
              <w:t>Régionale avec relais au niveau des Départements et/ou des EPCI</w:t>
            </w:r>
          </w:p>
        </w:tc>
      </w:tr>
      <w:tr w:rsidR="0035611E" w:rsidRPr="00615F2A" w14:paraId="0C52A4CB" w14:textId="77777777" w:rsidTr="003B263E">
        <w:trPr>
          <w:trHeight w:val="1"/>
        </w:trPr>
        <w:tc>
          <w:tcPr>
            <w:tcW w:w="206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529D093A" w14:textId="77777777" w:rsidR="0035611E" w:rsidRPr="00B451A9" w:rsidRDefault="004A533C">
            <w:pPr>
              <w:spacing w:after="0" w:line="240" w:lineRule="auto"/>
              <w:jc w:val="center"/>
              <w:rPr>
                <w:rFonts w:ascii="Aptos" w:hAnsi="Aptos" w:cstheme="minorHAnsi"/>
              </w:rPr>
            </w:pPr>
            <w:r w:rsidRPr="00B451A9">
              <w:rPr>
                <w:rFonts w:ascii="Aptos" w:eastAsia="Aptos" w:hAnsi="Aptos" w:cstheme="minorHAnsi"/>
                <w:b/>
              </w:rPr>
              <w:t>Evaluation financière</w:t>
            </w:r>
          </w:p>
        </w:tc>
        <w:tc>
          <w:tcPr>
            <w:tcW w:w="78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2A9AB65C" w14:textId="2A91D91F" w:rsidR="0035611E" w:rsidRPr="00B451A9" w:rsidRDefault="00045EA5" w:rsidP="00A90129">
            <w:pPr>
              <w:spacing w:after="0" w:line="240" w:lineRule="auto"/>
              <w:rPr>
                <w:rFonts w:ascii="Aptos" w:hAnsi="Aptos"/>
              </w:rPr>
            </w:pPr>
            <w:r>
              <w:rPr>
                <w:rFonts w:ascii="Aptos" w:hAnsi="Aptos"/>
              </w:rPr>
              <w:t>Financements spécifiques à chaque type d’action</w:t>
            </w:r>
          </w:p>
        </w:tc>
      </w:tr>
      <w:tr w:rsidR="0035611E" w:rsidRPr="00615F2A" w14:paraId="36C65B2E" w14:textId="77777777" w:rsidTr="003B263E">
        <w:trPr>
          <w:trHeight w:val="1"/>
        </w:trPr>
        <w:tc>
          <w:tcPr>
            <w:tcW w:w="206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5988AA27" w14:textId="77777777" w:rsidR="0035611E" w:rsidRPr="00B451A9" w:rsidRDefault="004A533C">
            <w:pPr>
              <w:spacing w:after="0" w:line="240" w:lineRule="auto"/>
              <w:jc w:val="center"/>
              <w:rPr>
                <w:rFonts w:ascii="Aptos" w:hAnsi="Aptos" w:cstheme="minorHAnsi"/>
              </w:rPr>
            </w:pPr>
            <w:r w:rsidRPr="00B451A9">
              <w:rPr>
                <w:rFonts w:ascii="Aptos" w:eastAsia="Aptos" w:hAnsi="Aptos" w:cstheme="minorHAnsi"/>
                <w:b/>
              </w:rPr>
              <w:t>Pilote(s) de l’action</w:t>
            </w:r>
          </w:p>
        </w:tc>
        <w:tc>
          <w:tcPr>
            <w:tcW w:w="78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43B94CDC" w14:textId="0C693EB7" w:rsidR="0035611E" w:rsidRPr="00B451A9" w:rsidRDefault="00615F2A" w:rsidP="00A90129">
            <w:pPr>
              <w:spacing w:after="0" w:line="240" w:lineRule="auto"/>
              <w:rPr>
                <w:rFonts w:ascii="Aptos" w:hAnsi="Aptos" w:cstheme="minorHAnsi"/>
              </w:rPr>
            </w:pPr>
            <w:r w:rsidRPr="00B451A9">
              <w:rPr>
                <w:rFonts w:ascii="Aptos" w:hAnsi="Aptos" w:cstheme="minorHAnsi"/>
              </w:rPr>
              <w:t>RBA</w:t>
            </w:r>
            <w:r w:rsidR="00AF27CC" w:rsidRPr="00B451A9">
              <w:rPr>
                <w:rFonts w:ascii="Aptos" w:hAnsi="Aptos" w:cstheme="minorHAnsi"/>
              </w:rPr>
              <w:t xml:space="preserve">, </w:t>
            </w:r>
            <w:r w:rsidR="000B430E" w:rsidRPr="00B451A9">
              <w:rPr>
                <w:rFonts w:ascii="Aptos" w:hAnsi="Aptos" w:cstheme="minorHAnsi"/>
              </w:rPr>
              <w:t xml:space="preserve">FREDON, </w:t>
            </w:r>
            <w:proofErr w:type="spellStart"/>
            <w:r w:rsidR="00BD5E38" w:rsidRPr="00B451A9">
              <w:rPr>
                <w:rFonts w:ascii="Aptos" w:hAnsi="Aptos" w:cstheme="minorHAnsi"/>
              </w:rPr>
              <w:t>CENs</w:t>
            </w:r>
            <w:proofErr w:type="spellEnd"/>
          </w:p>
        </w:tc>
      </w:tr>
      <w:tr w:rsidR="0035611E" w:rsidRPr="00615F2A" w14:paraId="57990632" w14:textId="77777777" w:rsidTr="003B263E">
        <w:trPr>
          <w:trHeight w:val="1"/>
        </w:trPr>
        <w:tc>
          <w:tcPr>
            <w:tcW w:w="206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72A4C395" w14:textId="77777777" w:rsidR="0035611E" w:rsidRPr="00B451A9" w:rsidRDefault="42F2AACB" w:rsidP="42F2AACB">
            <w:pPr>
              <w:spacing w:after="0" w:line="240" w:lineRule="auto"/>
              <w:jc w:val="center"/>
              <w:rPr>
                <w:rFonts w:ascii="Aptos" w:hAnsi="Aptos"/>
              </w:rPr>
            </w:pPr>
            <w:r w:rsidRPr="00B451A9">
              <w:rPr>
                <w:rFonts w:ascii="Aptos" w:eastAsia="Aptos" w:hAnsi="Aptos"/>
                <w:b/>
                <w:bCs/>
              </w:rPr>
              <w:t>Partenaires potentiels</w:t>
            </w:r>
          </w:p>
        </w:tc>
        <w:tc>
          <w:tcPr>
            <w:tcW w:w="78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35F01D19" w14:textId="6C462D69" w:rsidR="0035611E" w:rsidRPr="00B451A9" w:rsidRDefault="004F4C49" w:rsidP="004F4C49">
            <w:pPr>
              <w:spacing w:after="0" w:line="240" w:lineRule="auto"/>
              <w:jc w:val="both"/>
              <w:rPr>
                <w:rFonts w:ascii="Aptos" w:eastAsia="Aptos" w:hAnsi="Aptos"/>
              </w:rPr>
            </w:pPr>
            <w:r w:rsidRPr="00B451A9">
              <w:rPr>
                <w:rFonts w:ascii="Aptos" w:eastAsia="Aptos" w:hAnsi="Aptos"/>
              </w:rPr>
              <w:t xml:space="preserve">Région Grand Est, </w:t>
            </w:r>
            <w:r w:rsidR="00A633AF">
              <w:rPr>
                <w:rFonts w:ascii="Aptos" w:eastAsia="Aptos" w:hAnsi="Aptos"/>
              </w:rPr>
              <w:t>réseau</w:t>
            </w:r>
            <w:r w:rsidR="42F2AACB" w:rsidRPr="00B451A9">
              <w:rPr>
                <w:rFonts w:ascii="Aptos" w:eastAsia="Aptos" w:hAnsi="Aptos"/>
              </w:rPr>
              <w:t xml:space="preserve"> </w:t>
            </w:r>
            <w:r w:rsidR="004F19CB" w:rsidRPr="00B451A9">
              <w:rPr>
                <w:rFonts w:ascii="Aptos" w:eastAsia="Aptos" w:hAnsi="Aptos"/>
              </w:rPr>
              <w:t>EN</w:t>
            </w:r>
            <w:r w:rsidR="42F2AACB" w:rsidRPr="00B451A9">
              <w:rPr>
                <w:rFonts w:ascii="Aptos" w:eastAsia="Aptos" w:hAnsi="Aptos"/>
              </w:rPr>
              <w:t>EDD</w:t>
            </w:r>
            <w:r w:rsidR="004F19CB" w:rsidRPr="00B451A9">
              <w:rPr>
                <w:rFonts w:ascii="Aptos" w:eastAsia="Aptos" w:hAnsi="Aptos"/>
              </w:rPr>
              <w:t xml:space="preserve"> (ARIENA, GRAINE, </w:t>
            </w:r>
            <w:proofErr w:type="spellStart"/>
            <w:r w:rsidR="00C64236">
              <w:rPr>
                <w:rFonts w:ascii="Aptos" w:eastAsia="Aptos" w:hAnsi="Aptos"/>
              </w:rPr>
              <w:t>L</w:t>
            </w:r>
            <w:r w:rsidR="00B2142D">
              <w:rPr>
                <w:rFonts w:ascii="Aptos" w:eastAsia="Aptos" w:hAnsi="Aptos"/>
              </w:rPr>
              <w:t>orEEN</w:t>
            </w:r>
            <w:proofErr w:type="spellEnd"/>
            <w:r w:rsidR="00B2142D">
              <w:rPr>
                <w:rFonts w:ascii="Aptos" w:eastAsia="Aptos" w:hAnsi="Aptos"/>
              </w:rPr>
              <w:t>, TER’O</w:t>
            </w:r>
            <w:r w:rsidR="004F19CB" w:rsidRPr="00B451A9">
              <w:rPr>
                <w:rFonts w:ascii="Aptos" w:eastAsia="Aptos" w:hAnsi="Aptos"/>
              </w:rPr>
              <w:t>…)</w:t>
            </w:r>
            <w:r w:rsidRPr="00B451A9">
              <w:rPr>
                <w:rFonts w:ascii="Aptos" w:eastAsia="Aptos" w:hAnsi="Aptos"/>
              </w:rPr>
              <w:t>,</w:t>
            </w:r>
            <w:r w:rsidR="00C94B49">
              <w:rPr>
                <w:rFonts w:ascii="Aptos" w:eastAsia="Aptos" w:hAnsi="Aptos"/>
              </w:rPr>
              <w:t xml:space="preserve"> </w:t>
            </w:r>
            <w:r w:rsidR="42F2AACB" w:rsidRPr="00B451A9">
              <w:rPr>
                <w:rFonts w:ascii="Aptos" w:eastAsia="Aptos" w:hAnsi="Aptos"/>
              </w:rPr>
              <w:t>Collectivités</w:t>
            </w:r>
            <w:r w:rsidR="004F19CB" w:rsidRPr="00B451A9">
              <w:rPr>
                <w:rFonts w:ascii="Aptos" w:eastAsia="Aptos" w:hAnsi="Aptos"/>
              </w:rPr>
              <w:t xml:space="preserve"> (communes, EPCI, Départements, Région)</w:t>
            </w:r>
            <w:r w:rsidRPr="00B451A9">
              <w:rPr>
                <w:rFonts w:ascii="Aptos" w:eastAsia="Aptos" w:hAnsi="Aptos"/>
              </w:rPr>
              <w:t xml:space="preserve">, </w:t>
            </w:r>
            <w:proofErr w:type="spellStart"/>
            <w:r w:rsidR="005A5679">
              <w:rPr>
                <w:rFonts w:ascii="Aptos" w:eastAsia="Aptos" w:hAnsi="Aptos"/>
              </w:rPr>
              <w:t>Apicool</w:t>
            </w:r>
            <w:proofErr w:type="spellEnd"/>
            <w:r w:rsidR="005A5679">
              <w:rPr>
                <w:rFonts w:ascii="Aptos" w:eastAsia="Aptos" w:hAnsi="Aptos"/>
              </w:rPr>
              <w:t xml:space="preserve">, </w:t>
            </w:r>
            <w:r w:rsidR="004F19CB" w:rsidRPr="00B451A9">
              <w:rPr>
                <w:rFonts w:ascii="Aptos" w:eastAsia="Aptos" w:hAnsi="Aptos"/>
              </w:rPr>
              <w:t>Pôle gestion des milieux naturels Grand Est</w:t>
            </w:r>
            <w:r w:rsidRPr="00B451A9">
              <w:rPr>
                <w:rFonts w:ascii="Aptos" w:eastAsia="Aptos" w:hAnsi="Aptos"/>
              </w:rPr>
              <w:t xml:space="preserve">, </w:t>
            </w:r>
            <w:r w:rsidR="42F2AACB" w:rsidRPr="00B451A9">
              <w:rPr>
                <w:rFonts w:ascii="Aptos" w:eastAsia="Aptos" w:hAnsi="Aptos"/>
              </w:rPr>
              <w:t>CAUE</w:t>
            </w:r>
            <w:r w:rsidRPr="00B451A9">
              <w:rPr>
                <w:rFonts w:ascii="Aptos" w:eastAsia="Aptos" w:hAnsi="Aptos"/>
              </w:rPr>
              <w:t xml:space="preserve">, </w:t>
            </w:r>
            <w:r w:rsidR="42F2AACB" w:rsidRPr="00B451A9">
              <w:rPr>
                <w:rFonts w:ascii="Aptos" w:eastAsia="Aptos" w:hAnsi="Aptos"/>
              </w:rPr>
              <w:t>organismes de formation des paysagistes</w:t>
            </w:r>
            <w:r w:rsidRPr="00B451A9">
              <w:rPr>
                <w:rFonts w:ascii="Aptos" w:eastAsia="Aptos" w:hAnsi="Aptos"/>
              </w:rPr>
              <w:t xml:space="preserve">, </w:t>
            </w:r>
            <w:r w:rsidR="004F19CB" w:rsidRPr="00B451A9">
              <w:rPr>
                <w:rFonts w:ascii="Aptos" w:eastAsia="Aptos" w:hAnsi="Aptos"/>
              </w:rPr>
              <w:t>CNFPT</w:t>
            </w:r>
            <w:r w:rsidRPr="00B451A9">
              <w:rPr>
                <w:rFonts w:ascii="Aptos" w:eastAsia="Aptos" w:hAnsi="Aptos"/>
              </w:rPr>
              <w:t xml:space="preserve">, </w:t>
            </w:r>
            <w:r w:rsidR="004F19CB" w:rsidRPr="00B451A9">
              <w:rPr>
                <w:rFonts w:ascii="Aptos" w:eastAsia="Aptos" w:hAnsi="Aptos"/>
              </w:rPr>
              <w:t>Gestionnaires d’infrastructures privés et/ou public</w:t>
            </w:r>
            <w:r w:rsidR="00FE1473">
              <w:rPr>
                <w:rFonts w:ascii="Aptos" w:eastAsia="Aptos" w:hAnsi="Aptos"/>
              </w:rPr>
              <w:t>s</w:t>
            </w:r>
            <w:r w:rsidRPr="00B451A9">
              <w:rPr>
                <w:rFonts w:ascii="Aptos" w:eastAsia="Aptos" w:hAnsi="Aptos"/>
              </w:rPr>
              <w:t xml:space="preserve">, </w:t>
            </w:r>
            <w:proofErr w:type="spellStart"/>
            <w:r w:rsidR="007B6A0F" w:rsidRPr="00B451A9">
              <w:rPr>
                <w:rFonts w:ascii="Aptos" w:eastAsia="Aptos" w:hAnsi="Aptos"/>
              </w:rPr>
              <w:t>Cerema</w:t>
            </w:r>
            <w:proofErr w:type="spellEnd"/>
            <w:r w:rsidRPr="00B451A9">
              <w:rPr>
                <w:rFonts w:ascii="Aptos" w:eastAsia="Aptos" w:hAnsi="Aptos"/>
              </w:rPr>
              <w:t xml:space="preserve">, </w:t>
            </w:r>
            <w:r w:rsidR="007B6A0F" w:rsidRPr="00B451A9">
              <w:rPr>
                <w:rFonts w:ascii="Aptos" w:eastAsia="Aptos" w:hAnsi="Aptos"/>
              </w:rPr>
              <w:t>PNR, PNN, Structures porteuses de SCoT</w:t>
            </w:r>
            <w:r w:rsidRPr="00B451A9">
              <w:rPr>
                <w:rFonts w:ascii="Aptos" w:eastAsia="Aptos" w:hAnsi="Aptos"/>
              </w:rPr>
              <w:t>,</w:t>
            </w:r>
            <w:r w:rsidR="007B6A0F" w:rsidRPr="00B451A9">
              <w:rPr>
                <w:rFonts w:ascii="Aptos" w:eastAsia="Aptos" w:hAnsi="Aptos"/>
              </w:rPr>
              <w:t xml:space="preserve"> </w:t>
            </w:r>
            <w:r w:rsidR="00BA5E5D" w:rsidRPr="00B451A9">
              <w:rPr>
                <w:rFonts w:ascii="Aptos" w:eastAsia="Aptos" w:hAnsi="Aptos"/>
              </w:rPr>
              <w:t xml:space="preserve">EPTB Seine Grands Lacs, </w:t>
            </w:r>
            <w:proofErr w:type="spellStart"/>
            <w:r w:rsidR="00A633AF" w:rsidRPr="00B451A9">
              <w:rPr>
                <w:rFonts w:ascii="Aptos" w:eastAsia="Aptos" w:hAnsi="Aptos"/>
              </w:rPr>
              <w:t>CdL</w:t>
            </w:r>
            <w:proofErr w:type="spellEnd"/>
            <w:r w:rsidR="00A633AF" w:rsidRPr="00B451A9">
              <w:rPr>
                <w:rFonts w:ascii="Aptos" w:eastAsia="Aptos" w:hAnsi="Aptos"/>
              </w:rPr>
              <w:t xml:space="preserve">, </w:t>
            </w:r>
            <w:r w:rsidR="00216A09">
              <w:rPr>
                <w:rFonts w:ascii="Aptos" w:eastAsia="Aptos" w:hAnsi="Aptos"/>
              </w:rPr>
              <w:t xml:space="preserve">CRAGE, FRC GE, </w:t>
            </w:r>
            <w:r w:rsidR="00BA5E5D" w:rsidRPr="00B451A9">
              <w:rPr>
                <w:rFonts w:ascii="Aptos" w:eastAsia="Aptos" w:hAnsi="Aptos"/>
              </w:rPr>
              <w:t>…</w:t>
            </w:r>
          </w:p>
        </w:tc>
      </w:tr>
    </w:tbl>
    <w:p w14:paraId="442FD701" w14:textId="77777777" w:rsidR="00AF27CC" w:rsidRPr="00615F2A" w:rsidRDefault="00AF27CC">
      <w:pPr>
        <w:rPr>
          <w:rFonts w:eastAsia="Aptos" w:cstheme="minorHAnsi"/>
        </w:rPr>
      </w:pPr>
    </w:p>
    <w:sectPr w:rsidR="00AF27CC" w:rsidRPr="00615F2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977C7E"/>
    <w:multiLevelType w:val="multilevel"/>
    <w:tmpl w:val="6894652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C76F3B"/>
    <w:multiLevelType w:val="hybridMultilevel"/>
    <w:tmpl w:val="09DA40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C4950F7"/>
    <w:multiLevelType w:val="hybridMultilevel"/>
    <w:tmpl w:val="B4E8BAA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272F7D61"/>
    <w:multiLevelType w:val="hybridMultilevel"/>
    <w:tmpl w:val="E85E11E0"/>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36395F3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3F0D2251"/>
    <w:multiLevelType w:val="hybridMultilevel"/>
    <w:tmpl w:val="5134C1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DAA476C"/>
    <w:multiLevelType w:val="multilevel"/>
    <w:tmpl w:val="8568559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290251F"/>
    <w:multiLevelType w:val="multilevel"/>
    <w:tmpl w:val="B312426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C432FF4"/>
    <w:multiLevelType w:val="multilevel"/>
    <w:tmpl w:val="CF20B8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CE92075"/>
    <w:multiLevelType w:val="hybridMultilevel"/>
    <w:tmpl w:val="C6A67AD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5ED25879"/>
    <w:multiLevelType w:val="hybridMultilevel"/>
    <w:tmpl w:val="C298EF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DFA6519"/>
    <w:multiLevelType w:val="hybridMultilevel"/>
    <w:tmpl w:val="5B0A24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E004927"/>
    <w:multiLevelType w:val="hybridMultilevel"/>
    <w:tmpl w:val="379009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1749DE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764E6DB5"/>
    <w:multiLevelType w:val="hybridMultilevel"/>
    <w:tmpl w:val="018CAE4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7ADD541F"/>
    <w:multiLevelType w:val="multilevel"/>
    <w:tmpl w:val="F146A35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03121126">
    <w:abstractNumId w:val="7"/>
  </w:num>
  <w:num w:numId="2" w16cid:durableId="1654791530">
    <w:abstractNumId w:val="15"/>
  </w:num>
  <w:num w:numId="3" w16cid:durableId="1661614228">
    <w:abstractNumId w:val="0"/>
  </w:num>
  <w:num w:numId="4" w16cid:durableId="928805382">
    <w:abstractNumId w:val="8"/>
  </w:num>
  <w:num w:numId="5" w16cid:durableId="529609994">
    <w:abstractNumId w:val="6"/>
  </w:num>
  <w:num w:numId="6" w16cid:durableId="1386833234">
    <w:abstractNumId w:val="13"/>
  </w:num>
  <w:num w:numId="7" w16cid:durableId="1596203742">
    <w:abstractNumId w:val="4"/>
  </w:num>
  <w:num w:numId="8" w16cid:durableId="2009093744">
    <w:abstractNumId w:val="11"/>
  </w:num>
  <w:num w:numId="9" w16cid:durableId="1562867394">
    <w:abstractNumId w:val="14"/>
  </w:num>
  <w:num w:numId="10" w16cid:durableId="894777052">
    <w:abstractNumId w:val="9"/>
  </w:num>
  <w:num w:numId="11" w16cid:durableId="381055939">
    <w:abstractNumId w:val="10"/>
  </w:num>
  <w:num w:numId="12" w16cid:durableId="674769373">
    <w:abstractNumId w:val="1"/>
  </w:num>
  <w:num w:numId="13" w16cid:durableId="819690662">
    <w:abstractNumId w:val="12"/>
  </w:num>
  <w:num w:numId="14" w16cid:durableId="815071998">
    <w:abstractNumId w:val="5"/>
  </w:num>
  <w:num w:numId="15" w16cid:durableId="1091505344">
    <w:abstractNumId w:val="3"/>
  </w:num>
  <w:num w:numId="16" w16cid:durableId="16357216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611E"/>
    <w:rsid w:val="00045EA5"/>
    <w:rsid w:val="000B430E"/>
    <w:rsid w:val="000C3A3F"/>
    <w:rsid w:val="00104139"/>
    <w:rsid w:val="00106A97"/>
    <w:rsid w:val="00117CC8"/>
    <w:rsid w:val="00144EAE"/>
    <w:rsid w:val="001602BD"/>
    <w:rsid w:val="00160722"/>
    <w:rsid w:val="001C4CBF"/>
    <w:rsid w:val="00216A09"/>
    <w:rsid w:val="00224511"/>
    <w:rsid w:val="00242CA6"/>
    <w:rsid w:val="003024F6"/>
    <w:rsid w:val="003519B8"/>
    <w:rsid w:val="0035611E"/>
    <w:rsid w:val="00360BF1"/>
    <w:rsid w:val="00393B6D"/>
    <w:rsid w:val="003B229B"/>
    <w:rsid w:val="003B263E"/>
    <w:rsid w:val="00403847"/>
    <w:rsid w:val="00443E5D"/>
    <w:rsid w:val="00451D24"/>
    <w:rsid w:val="00487C9F"/>
    <w:rsid w:val="004A533C"/>
    <w:rsid w:val="004B1B97"/>
    <w:rsid w:val="004B2BBD"/>
    <w:rsid w:val="004F19CB"/>
    <w:rsid w:val="004F4C49"/>
    <w:rsid w:val="00567211"/>
    <w:rsid w:val="00571EE3"/>
    <w:rsid w:val="005A5679"/>
    <w:rsid w:val="005F1FE6"/>
    <w:rsid w:val="00615F2A"/>
    <w:rsid w:val="00623F0D"/>
    <w:rsid w:val="00625F60"/>
    <w:rsid w:val="00644B30"/>
    <w:rsid w:val="006815AF"/>
    <w:rsid w:val="00687213"/>
    <w:rsid w:val="006F01EE"/>
    <w:rsid w:val="0070060C"/>
    <w:rsid w:val="00756A10"/>
    <w:rsid w:val="00796098"/>
    <w:rsid w:val="007B44C4"/>
    <w:rsid w:val="007B6A0F"/>
    <w:rsid w:val="007E619B"/>
    <w:rsid w:val="00825031"/>
    <w:rsid w:val="00834215"/>
    <w:rsid w:val="00845B0F"/>
    <w:rsid w:val="00865BA4"/>
    <w:rsid w:val="008A7B35"/>
    <w:rsid w:val="008C3D5C"/>
    <w:rsid w:val="009443D7"/>
    <w:rsid w:val="00951916"/>
    <w:rsid w:val="00A20640"/>
    <w:rsid w:val="00A31FDB"/>
    <w:rsid w:val="00A633AF"/>
    <w:rsid w:val="00A90129"/>
    <w:rsid w:val="00AA63E4"/>
    <w:rsid w:val="00AC5013"/>
    <w:rsid w:val="00AF27CC"/>
    <w:rsid w:val="00B2142D"/>
    <w:rsid w:val="00B451A9"/>
    <w:rsid w:val="00B572C7"/>
    <w:rsid w:val="00B836C1"/>
    <w:rsid w:val="00BA5564"/>
    <w:rsid w:val="00BA5E5D"/>
    <w:rsid w:val="00BD3A2B"/>
    <w:rsid w:val="00BD5E38"/>
    <w:rsid w:val="00C303BD"/>
    <w:rsid w:val="00C64236"/>
    <w:rsid w:val="00C74E27"/>
    <w:rsid w:val="00C76894"/>
    <w:rsid w:val="00C87934"/>
    <w:rsid w:val="00C93E5E"/>
    <w:rsid w:val="00C94B49"/>
    <w:rsid w:val="00CC6715"/>
    <w:rsid w:val="00D02751"/>
    <w:rsid w:val="00D03331"/>
    <w:rsid w:val="00D20BFE"/>
    <w:rsid w:val="00D30A4F"/>
    <w:rsid w:val="00D811D3"/>
    <w:rsid w:val="00D93869"/>
    <w:rsid w:val="00E42EB5"/>
    <w:rsid w:val="00E62652"/>
    <w:rsid w:val="00E636E4"/>
    <w:rsid w:val="00E67B5B"/>
    <w:rsid w:val="00EA1D61"/>
    <w:rsid w:val="00EC2B74"/>
    <w:rsid w:val="00F0086B"/>
    <w:rsid w:val="00F71C2F"/>
    <w:rsid w:val="00FA1B98"/>
    <w:rsid w:val="00FB2EC5"/>
    <w:rsid w:val="00FE1473"/>
    <w:rsid w:val="092C524C"/>
    <w:rsid w:val="21F9AA61"/>
    <w:rsid w:val="42F2AACB"/>
    <w:rsid w:val="59544950"/>
    <w:rsid w:val="5C70858F"/>
    <w:rsid w:val="65AD3C2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7ADD8"/>
  <w15:docId w15:val="{9D99DC41-C8A2-4082-BAF2-FD0329F5D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825031"/>
    <w:pPr>
      <w:autoSpaceDE w:val="0"/>
      <w:autoSpaceDN w:val="0"/>
      <w:adjustRightInd w:val="0"/>
      <w:spacing w:after="0" w:line="240" w:lineRule="auto"/>
    </w:pPr>
    <w:rPr>
      <w:rFonts w:ascii="Aptos" w:hAnsi="Aptos" w:cs="Aptos"/>
      <w:color w:val="000000"/>
      <w:kern w:val="0"/>
      <w:sz w:val="24"/>
      <w:szCs w:val="24"/>
    </w:rPr>
  </w:style>
  <w:style w:type="paragraph" w:styleId="Paragraphedeliste">
    <w:name w:val="List Paragraph"/>
    <w:basedOn w:val="Normal"/>
    <w:uiPriority w:val="34"/>
    <w:qFormat/>
    <w:rsid w:val="008A7B35"/>
    <w:pPr>
      <w:ind w:left="720"/>
      <w:contextualSpacing/>
    </w:p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character" w:styleId="Marquedecommentaire">
    <w:name w:val="annotation reference"/>
    <w:basedOn w:val="Policepardfaut"/>
    <w:uiPriority w:val="99"/>
    <w:semiHidden/>
    <w:unhideWhenUsed/>
    <w:rPr>
      <w:sz w:val="16"/>
      <w:szCs w:val="16"/>
    </w:rPr>
  </w:style>
  <w:style w:type="paragraph" w:styleId="Rvision">
    <w:name w:val="Revision"/>
    <w:hidden/>
    <w:uiPriority w:val="99"/>
    <w:semiHidden/>
    <w:rsid w:val="00443E5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697</Words>
  <Characters>3836</Characters>
  <Application>Microsoft Office Word</Application>
  <DocSecurity>0</DocSecurity>
  <Lines>31</Lines>
  <Paragraphs>9</Paragraphs>
  <ScaleCrop>false</ScaleCrop>
  <Company/>
  <LinksUpToDate>false</LinksUpToDate>
  <CharactersWithSpaces>4524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resea</dc:creator>
  <cp:keywords/>
  <cp:lastModifiedBy>Mélanie CROMBECQUE</cp:lastModifiedBy>
  <cp:revision>78</cp:revision>
  <dcterms:created xsi:type="dcterms:W3CDTF">2024-07-10T22:57:00Z</dcterms:created>
  <dcterms:modified xsi:type="dcterms:W3CDTF">2024-10-04T13:47:00Z</dcterms:modified>
</cp:coreProperties>
</file>